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342151a9acdce32b56cedd49c894e610903186"/>
    <w:p>
      <w:pPr>
        <w:pStyle w:val="Heading3"/>
      </w:pPr>
      <w:r>
        <w:t xml:space="preserve">Пямятка о правовых последствиях совершения правонарушений экстремисткой и террористической направлености</w:t>
      </w:r>
    </w:p>
    <w:p>
      <w:pPr>
        <w:pStyle w:val="FirstParagraph"/>
      </w:pPr>
      <w:r>
        <w:t xml:space="preserve">07.09.2023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b00/8g1hatkcjsb0vkhf6xo0nimsxvuh7f5b/pamyatka_o_pravovykh_posledstviyakh_soversheniya_pravonarusheniy-_1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d3/ipt9r8uzleq3hp7t00ya7nvl2z3i76vl/pamyatka_o_pravovykh_posledstviyakh_soversheniya_pravonarusheniy-_1_page_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60/27b3mmr98eyss8hzy4hvuyskoqphbhsv/pamyatka_o_pravovykh_posledstviyakh_soversheniya_pravonarusheniy-_1_page_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http://zyablikovo.mos.ru/counter-terrorism/anti-terrorist-activity-of-the-district-zyablikovo-southern-administrative-district-of-moscow-city/measures-to-combat-extremism-and-terrorism/detail/11818020.html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counter-terrorism/anti-terrorist-activity-of-the-district-zyablikovo-southern-administrative-district-of-moscow-city/measures-to-combat-extremism-and-terrorism/detail/11818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counter-terrorism/anti-terrorist-activity-of-the-district-zyablikovo-southern-administrative-district-of-moscow-city/measures-to-combat-extremism-and-terrorism/detail/11818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2025-05-12T12:05:36Z</dcterms:created>
  <dcterms:modified xsi:type="dcterms:W3CDTF">2025-05-12T12:05:36Z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